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CB449E" w14:textId="115CE0D6" w:rsidR="007003B3" w:rsidRDefault="007003B3" w:rsidP="007003B3">
      <w:pPr>
        <w:ind w:firstLine="720"/>
        <w:jc w:val="both"/>
        <w:rPr>
          <w:b/>
          <w:lang w:val="it-IT" w:eastAsia="it-IT"/>
        </w:rPr>
      </w:pPr>
      <w:r>
        <w:rPr>
          <w:b/>
          <w:lang w:val="it-IT" w:eastAsia="it-IT"/>
        </w:rPr>
        <w:t>Atribuţii infirmier/ă:</w:t>
      </w:r>
    </w:p>
    <w:p w14:paraId="6079EB60" w14:textId="77777777" w:rsidR="00B972BC" w:rsidRDefault="00B972BC" w:rsidP="007003B3">
      <w:pPr>
        <w:ind w:firstLine="720"/>
        <w:jc w:val="both"/>
        <w:rPr>
          <w:b/>
          <w:lang w:val="it-IT" w:eastAsia="it-IT"/>
        </w:rPr>
      </w:pPr>
    </w:p>
    <w:p w14:paraId="4914165F" w14:textId="332A2811" w:rsidR="007003B3" w:rsidRDefault="007003B3" w:rsidP="007003B3">
      <w:pPr>
        <w:autoSpaceDE w:val="0"/>
        <w:autoSpaceDN w:val="0"/>
        <w:adjustRightInd w:val="0"/>
        <w:ind w:firstLine="720"/>
        <w:jc w:val="both"/>
        <w:rPr>
          <w:lang w:val="pt-PT" w:eastAsia="it-IT"/>
        </w:rPr>
      </w:pPr>
      <w:r>
        <w:rPr>
          <w:lang w:val="pt-PT" w:eastAsia="it-IT"/>
        </w:rPr>
        <w:t>1-Supraveghează şi îngrijeşte copii corespunzător nevoilor şi particularităţilor de vârstă, asigurând securitatea lor şi participând  la buna desfăşurare a activităţilor din cadrul centrului;</w:t>
      </w:r>
    </w:p>
    <w:p w14:paraId="22AB2476" w14:textId="77777777" w:rsidR="007003B3" w:rsidRDefault="007003B3" w:rsidP="007003B3">
      <w:pPr>
        <w:autoSpaceDE w:val="0"/>
        <w:autoSpaceDN w:val="0"/>
        <w:adjustRightInd w:val="0"/>
        <w:ind w:firstLine="720"/>
        <w:jc w:val="both"/>
        <w:rPr>
          <w:lang w:val="it-IT" w:eastAsia="it-IT"/>
        </w:rPr>
      </w:pPr>
      <w:r>
        <w:rPr>
          <w:lang w:val="it-IT" w:eastAsia="it-IT"/>
        </w:rPr>
        <w:t>2-Formează deprinderi specifice vârstei, deprinderi de hrănire, de îmbrăcare-dezbrăcare, deprinderi de igienă (spălatul pe mâini înainte de masă, spălatul pe mâini după utilizarea toaletei, etc.);</w:t>
      </w:r>
    </w:p>
    <w:p w14:paraId="1AA29691" w14:textId="77777777" w:rsidR="007003B3" w:rsidRDefault="007003B3" w:rsidP="007003B3">
      <w:pPr>
        <w:autoSpaceDE w:val="0"/>
        <w:autoSpaceDN w:val="0"/>
        <w:adjustRightInd w:val="0"/>
        <w:ind w:firstLine="720"/>
        <w:jc w:val="both"/>
        <w:rPr>
          <w:lang w:val="pt-PT" w:eastAsia="it-IT"/>
        </w:rPr>
      </w:pPr>
      <w:r>
        <w:rPr>
          <w:lang w:val="it-IT" w:eastAsia="it-IT"/>
        </w:rPr>
        <w:t>3-Asigură integrarea copilului în colectivitatea centrului, sprijină dezvoltarea socio-emoţională şi crearea de relaţii pozitive cu ceilalţi copii ;</w:t>
      </w:r>
    </w:p>
    <w:p w14:paraId="6A76E807" w14:textId="77777777" w:rsidR="007003B3" w:rsidRDefault="007003B3" w:rsidP="007003B3">
      <w:pPr>
        <w:autoSpaceDE w:val="0"/>
        <w:autoSpaceDN w:val="0"/>
        <w:adjustRightInd w:val="0"/>
        <w:ind w:firstLine="720"/>
        <w:jc w:val="both"/>
        <w:rPr>
          <w:lang w:val="pt-PT" w:eastAsia="it-IT"/>
        </w:rPr>
      </w:pPr>
      <w:r>
        <w:rPr>
          <w:lang w:val="pt-PT" w:eastAsia="it-IT"/>
        </w:rPr>
        <w:t>4-Însoţeşte copiii la plimbare, la joacă în curte, la diferite activităţi, etc. ;</w:t>
      </w:r>
    </w:p>
    <w:p w14:paraId="6EB04CF3" w14:textId="77777777" w:rsidR="007003B3" w:rsidRDefault="007003B3" w:rsidP="007003B3">
      <w:pPr>
        <w:autoSpaceDE w:val="0"/>
        <w:autoSpaceDN w:val="0"/>
        <w:adjustRightInd w:val="0"/>
        <w:ind w:firstLine="720"/>
        <w:jc w:val="both"/>
        <w:rPr>
          <w:lang w:val="pt-PT" w:eastAsia="it-IT"/>
        </w:rPr>
      </w:pPr>
      <w:r>
        <w:rPr>
          <w:lang w:val="pt-PT" w:eastAsia="it-IT"/>
        </w:rPr>
        <w:t>5-Ajută la servitul mesei copiilor în condiţii de igienă şi curăţenie, la debarasarea şi curăţenia sălii, ajută la transportul alimentelor sau altor materiale necesare bunei desfăşurări a activităţii în centru;</w:t>
      </w:r>
    </w:p>
    <w:p w14:paraId="7C850281" w14:textId="77777777" w:rsidR="007003B3" w:rsidRDefault="007003B3" w:rsidP="007003B3">
      <w:pPr>
        <w:autoSpaceDE w:val="0"/>
        <w:autoSpaceDN w:val="0"/>
        <w:adjustRightInd w:val="0"/>
        <w:ind w:firstLine="720"/>
        <w:jc w:val="both"/>
        <w:rPr>
          <w:lang w:val="pt-PT" w:eastAsia="it-IT"/>
        </w:rPr>
      </w:pPr>
      <w:r>
        <w:rPr>
          <w:lang w:val="pt-PT" w:eastAsia="it-IT"/>
        </w:rPr>
        <w:t>6- Spală copiii ori de câte ori este necesar, obligatoriu îi însoţeşte la baie, îi pregăteşte de culcare, îi ajută la îmbrăcat şi dezbrăcat, răspunde de ţinuta lor;</w:t>
      </w:r>
    </w:p>
    <w:p w14:paraId="15BE155D" w14:textId="77777777" w:rsidR="007003B3" w:rsidRDefault="007003B3" w:rsidP="007003B3">
      <w:pPr>
        <w:ind w:firstLine="720"/>
        <w:jc w:val="both"/>
        <w:rPr>
          <w:lang w:val="it-CH" w:eastAsia="it-IT"/>
        </w:rPr>
      </w:pPr>
      <w:r>
        <w:rPr>
          <w:lang w:val="it-CH" w:eastAsia="it-IT"/>
        </w:rPr>
        <w:t>7-Are obligaţia de a semnala coordonatorul de centru în cazul în care are suspiciuni sau identifică situaţii de abuz, neglijare în cadrul centrului social sau în afară;</w:t>
      </w:r>
    </w:p>
    <w:p w14:paraId="3846460F" w14:textId="77777777" w:rsidR="007003B3" w:rsidRDefault="007003B3" w:rsidP="007003B3">
      <w:pPr>
        <w:autoSpaceDE w:val="0"/>
        <w:autoSpaceDN w:val="0"/>
        <w:adjustRightInd w:val="0"/>
        <w:ind w:firstLine="720"/>
        <w:jc w:val="both"/>
        <w:rPr>
          <w:lang w:val="pt-PT" w:eastAsia="it-IT"/>
        </w:rPr>
      </w:pPr>
      <w:r>
        <w:rPr>
          <w:lang w:val="pt-PT" w:eastAsia="it-IT"/>
        </w:rPr>
        <w:t>8-Efectuează curăţenia zilnică a sălii de grupă ( igienizarea zilnică ), a dormitorului, a grupurilor  sanitare, coridoare şi zone adiacente, a curţii de joacă. Săptămânal efectuează curăţenia generală. Particip</w:t>
      </w:r>
      <w:r>
        <w:rPr>
          <w:lang w:val="ro-RO" w:eastAsia="it-IT"/>
        </w:rPr>
        <w:t xml:space="preserve">ă la </w:t>
      </w:r>
      <w:proofErr w:type="spellStart"/>
      <w:r>
        <w:rPr>
          <w:lang w:val="ro-RO" w:eastAsia="it-IT"/>
        </w:rPr>
        <w:t>curăţenia</w:t>
      </w:r>
      <w:proofErr w:type="spellEnd"/>
      <w:r>
        <w:rPr>
          <w:lang w:val="ro-RO" w:eastAsia="it-IT"/>
        </w:rPr>
        <w:t xml:space="preserve"> lunară din centru.</w:t>
      </w:r>
    </w:p>
    <w:p w14:paraId="7AFA8CE8" w14:textId="77777777" w:rsidR="007003B3" w:rsidRDefault="007003B3" w:rsidP="007003B3">
      <w:pPr>
        <w:autoSpaceDE w:val="0"/>
        <w:autoSpaceDN w:val="0"/>
        <w:adjustRightInd w:val="0"/>
        <w:ind w:firstLine="720"/>
        <w:jc w:val="both"/>
        <w:rPr>
          <w:lang w:val="pt-PT" w:eastAsia="it-IT"/>
        </w:rPr>
      </w:pPr>
      <w:r>
        <w:rPr>
          <w:lang w:val="pt-PT" w:eastAsia="it-IT"/>
        </w:rPr>
        <w:t>9-Pregăteşte, adună şi schimbă paturile copiilor, asigură spălarea lenjeriei murdare, schimbă lenjeria de pat cel puţin o dată la două săptămâni;</w:t>
      </w:r>
    </w:p>
    <w:p w14:paraId="0B416DDB" w14:textId="77777777" w:rsidR="007003B3" w:rsidRDefault="007003B3" w:rsidP="007003B3">
      <w:pPr>
        <w:autoSpaceDE w:val="0"/>
        <w:autoSpaceDN w:val="0"/>
        <w:adjustRightInd w:val="0"/>
        <w:ind w:firstLine="720"/>
        <w:jc w:val="both"/>
        <w:rPr>
          <w:lang w:val="pt-PT" w:eastAsia="it-IT"/>
        </w:rPr>
      </w:pPr>
    </w:p>
    <w:p w14:paraId="68200F32" w14:textId="77777777" w:rsidR="007003B3" w:rsidRDefault="007003B3" w:rsidP="007003B3">
      <w:pPr>
        <w:autoSpaceDE w:val="0"/>
        <w:autoSpaceDN w:val="0"/>
        <w:adjustRightInd w:val="0"/>
        <w:ind w:firstLine="720"/>
        <w:jc w:val="both"/>
        <w:rPr>
          <w:lang w:val="pt-PT" w:eastAsia="it-IT"/>
        </w:rPr>
      </w:pPr>
      <w:r>
        <w:rPr>
          <w:lang w:val="pt-PT" w:eastAsia="it-IT"/>
        </w:rPr>
        <w:t>10-Săptămânal ( ori la nevoie ) spală şi dezinfectează jucăriile copiilor, precum şi mobilierul;</w:t>
      </w:r>
    </w:p>
    <w:p w14:paraId="30F3EA8D" w14:textId="77777777" w:rsidR="007003B3" w:rsidRDefault="007003B3" w:rsidP="007003B3">
      <w:pPr>
        <w:autoSpaceDE w:val="0"/>
        <w:autoSpaceDN w:val="0"/>
        <w:adjustRightInd w:val="0"/>
        <w:ind w:firstLine="720"/>
        <w:jc w:val="both"/>
        <w:rPr>
          <w:lang w:val="es-ES" w:eastAsia="it-IT"/>
        </w:rPr>
      </w:pPr>
      <w:r>
        <w:rPr>
          <w:lang w:val="es-ES" w:eastAsia="it-IT"/>
        </w:rPr>
        <w:t xml:space="preserve">11-Poartă </w:t>
      </w:r>
      <w:proofErr w:type="spellStart"/>
      <w:r>
        <w:rPr>
          <w:lang w:val="es-ES" w:eastAsia="it-IT"/>
        </w:rPr>
        <w:t>permanent</w:t>
      </w:r>
      <w:proofErr w:type="spellEnd"/>
      <w:r>
        <w:rPr>
          <w:lang w:val="es-ES" w:eastAsia="it-IT"/>
        </w:rPr>
        <w:t xml:space="preserve"> </w:t>
      </w:r>
      <w:proofErr w:type="spellStart"/>
      <w:r>
        <w:rPr>
          <w:lang w:val="es-ES" w:eastAsia="it-IT"/>
        </w:rPr>
        <w:t>halat</w:t>
      </w:r>
      <w:proofErr w:type="spellEnd"/>
      <w:r>
        <w:rPr>
          <w:lang w:val="es-ES" w:eastAsia="it-IT"/>
        </w:rPr>
        <w:t xml:space="preserve"> de </w:t>
      </w:r>
      <w:proofErr w:type="spellStart"/>
      <w:r>
        <w:rPr>
          <w:lang w:val="es-ES" w:eastAsia="it-IT"/>
        </w:rPr>
        <w:t>protecţie</w:t>
      </w:r>
      <w:proofErr w:type="spellEnd"/>
      <w:r>
        <w:rPr>
          <w:lang w:val="es-ES" w:eastAsia="it-IT"/>
        </w:rPr>
        <w:t xml:space="preserve"> </w:t>
      </w:r>
      <w:proofErr w:type="spellStart"/>
      <w:r>
        <w:rPr>
          <w:lang w:val="es-ES" w:eastAsia="it-IT"/>
        </w:rPr>
        <w:t>curat</w:t>
      </w:r>
      <w:proofErr w:type="spellEnd"/>
      <w:r>
        <w:rPr>
          <w:lang w:val="es-ES" w:eastAsia="it-IT"/>
        </w:rPr>
        <w:t xml:space="preserve">, </w:t>
      </w:r>
      <w:proofErr w:type="spellStart"/>
      <w:r>
        <w:rPr>
          <w:lang w:val="es-ES" w:eastAsia="it-IT"/>
        </w:rPr>
        <w:t>pantofi</w:t>
      </w:r>
      <w:proofErr w:type="spellEnd"/>
      <w:r>
        <w:rPr>
          <w:lang w:val="es-ES" w:eastAsia="it-IT"/>
        </w:rPr>
        <w:t xml:space="preserve"> de interior, </w:t>
      </w:r>
      <w:proofErr w:type="spellStart"/>
      <w:r>
        <w:rPr>
          <w:lang w:val="es-ES" w:eastAsia="it-IT"/>
        </w:rPr>
        <w:t>ecusonul</w:t>
      </w:r>
      <w:proofErr w:type="spellEnd"/>
      <w:r>
        <w:rPr>
          <w:lang w:val="es-ES" w:eastAsia="it-IT"/>
        </w:rPr>
        <w:t xml:space="preserve"> </w:t>
      </w:r>
      <w:proofErr w:type="spellStart"/>
      <w:r>
        <w:rPr>
          <w:lang w:val="es-ES" w:eastAsia="it-IT"/>
        </w:rPr>
        <w:t>cu</w:t>
      </w:r>
      <w:proofErr w:type="spellEnd"/>
      <w:r>
        <w:rPr>
          <w:lang w:val="es-ES" w:eastAsia="it-IT"/>
        </w:rPr>
        <w:t xml:space="preserve"> </w:t>
      </w:r>
      <w:proofErr w:type="spellStart"/>
      <w:r>
        <w:rPr>
          <w:lang w:val="es-ES" w:eastAsia="it-IT"/>
        </w:rPr>
        <w:t>numele</w:t>
      </w:r>
      <w:proofErr w:type="spellEnd"/>
      <w:r>
        <w:rPr>
          <w:lang w:val="es-ES" w:eastAsia="it-IT"/>
        </w:rPr>
        <w:t xml:space="preserve"> </w:t>
      </w:r>
      <w:proofErr w:type="spellStart"/>
      <w:r>
        <w:rPr>
          <w:lang w:val="es-ES" w:eastAsia="it-IT"/>
        </w:rPr>
        <w:t>şi</w:t>
      </w:r>
      <w:proofErr w:type="spellEnd"/>
      <w:r>
        <w:rPr>
          <w:lang w:val="es-ES" w:eastAsia="it-IT"/>
        </w:rPr>
        <w:t xml:space="preserve"> </w:t>
      </w:r>
      <w:proofErr w:type="spellStart"/>
      <w:r>
        <w:rPr>
          <w:lang w:val="es-ES" w:eastAsia="it-IT"/>
        </w:rPr>
        <w:t>funcţia</w:t>
      </w:r>
      <w:proofErr w:type="spellEnd"/>
      <w:r>
        <w:rPr>
          <w:lang w:val="es-ES" w:eastAsia="it-IT"/>
        </w:rPr>
        <w:t>;</w:t>
      </w:r>
    </w:p>
    <w:p w14:paraId="1879E097" w14:textId="77777777" w:rsidR="007003B3" w:rsidRDefault="007003B3" w:rsidP="007003B3">
      <w:pPr>
        <w:autoSpaceDE w:val="0"/>
        <w:autoSpaceDN w:val="0"/>
        <w:adjustRightInd w:val="0"/>
        <w:ind w:firstLine="720"/>
        <w:jc w:val="both"/>
        <w:rPr>
          <w:lang w:val="it-IT" w:eastAsia="it-IT"/>
        </w:rPr>
      </w:pPr>
      <w:r>
        <w:rPr>
          <w:lang w:val="it-IT" w:eastAsia="it-IT"/>
        </w:rPr>
        <w:t>12-Nu părăseşte locul de muncă până la predarea-preluarea în bune condiţii a serviciului;</w:t>
      </w:r>
    </w:p>
    <w:p w14:paraId="16A9D1A2" w14:textId="77777777" w:rsidR="007003B3" w:rsidRDefault="007003B3" w:rsidP="007003B3">
      <w:pPr>
        <w:autoSpaceDE w:val="0"/>
        <w:autoSpaceDN w:val="0"/>
        <w:adjustRightInd w:val="0"/>
        <w:ind w:firstLine="720"/>
        <w:jc w:val="both"/>
        <w:rPr>
          <w:lang w:val="it-IT" w:eastAsia="it-IT"/>
        </w:rPr>
      </w:pPr>
      <w:r>
        <w:rPr>
          <w:bCs/>
          <w:lang w:val="it-IT" w:eastAsia="it-IT"/>
        </w:rPr>
        <w:t>13-Molestarea în orice fel a copiilor duce la desfacerea deîndată a contractului de muncă, fără nici un preaviz;</w:t>
      </w:r>
    </w:p>
    <w:p w14:paraId="0BDBDFFD" w14:textId="77777777" w:rsidR="007003B3" w:rsidRDefault="007003B3" w:rsidP="007003B3">
      <w:pPr>
        <w:autoSpaceDE w:val="0"/>
        <w:autoSpaceDN w:val="0"/>
        <w:adjustRightInd w:val="0"/>
        <w:ind w:firstLine="720"/>
        <w:jc w:val="both"/>
        <w:rPr>
          <w:lang w:val="it-IT" w:eastAsia="it-IT"/>
        </w:rPr>
      </w:pPr>
      <w:r>
        <w:rPr>
          <w:lang w:val="it-IT" w:eastAsia="it-IT"/>
        </w:rPr>
        <w:t>14-Respectă normele de s</w:t>
      </w:r>
      <w:proofErr w:type="spellStart"/>
      <w:r>
        <w:rPr>
          <w:lang w:val="ro-RO" w:eastAsia="it-IT"/>
        </w:rPr>
        <w:t>ănătate</w:t>
      </w:r>
      <w:proofErr w:type="spellEnd"/>
      <w:r>
        <w:rPr>
          <w:lang w:val="ro-RO" w:eastAsia="it-IT"/>
        </w:rPr>
        <w:t xml:space="preserve">, securitate </w:t>
      </w:r>
      <w:proofErr w:type="spellStart"/>
      <w:r>
        <w:rPr>
          <w:lang w:val="ro-RO" w:eastAsia="it-IT"/>
        </w:rPr>
        <w:t>şi</w:t>
      </w:r>
      <w:proofErr w:type="spellEnd"/>
      <w:r>
        <w:rPr>
          <w:lang w:val="ro-RO" w:eastAsia="it-IT"/>
        </w:rPr>
        <w:t xml:space="preserve"> igienă în muncă, normele de prevenire </w:t>
      </w:r>
      <w:proofErr w:type="spellStart"/>
      <w:r>
        <w:rPr>
          <w:lang w:val="ro-RO" w:eastAsia="it-IT"/>
        </w:rPr>
        <w:t>şi</w:t>
      </w:r>
      <w:proofErr w:type="spellEnd"/>
      <w:r>
        <w:rPr>
          <w:lang w:val="ro-RO" w:eastAsia="it-IT"/>
        </w:rPr>
        <w:t xml:space="preserve"> stingere a incendiilor </w:t>
      </w:r>
      <w:proofErr w:type="spellStart"/>
      <w:r>
        <w:rPr>
          <w:lang w:val="ro-RO" w:eastAsia="it-IT"/>
        </w:rPr>
        <w:t>şi</w:t>
      </w:r>
      <w:proofErr w:type="spellEnd"/>
      <w:r>
        <w:rPr>
          <w:lang w:val="ro-RO" w:eastAsia="it-IT"/>
        </w:rPr>
        <w:t xml:space="preserve"> de </w:t>
      </w:r>
      <w:proofErr w:type="spellStart"/>
      <w:r>
        <w:rPr>
          <w:lang w:val="ro-RO" w:eastAsia="it-IT"/>
        </w:rPr>
        <w:t>acţiune</w:t>
      </w:r>
      <w:proofErr w:type="spellEnd"/>
      <w:r>
        <w:rPr>
          <w:lang w:val="ro-RO" w:eastAsia="it-IT"/>
        </w:rPr>
        <w:t xml:space="preserve"> în caz de </w:t>
      </w:r>
      <w:proofErr w:type="spellStart"/>
      <w:r>
        <w:rPr>
          <w:lang w:val="ro-RO" w:eastAsia="it-IT"/>
        </w:rPr>
        <w:t>urgenţă</w:t>
      </w:r>
      <w:proofErr w:type="spellEnd"/>
      <w:r>
        <w:rPr>
          <w:lang w:val="ro-RO" w:eastAsia="it-IT"/>
        </w:rPr>
        <w:t>;</w:t>
      </w:r>
      <w:r>
        <w:rPr>
          <w:lang w:val="it-IT" w:eastAsia="it-IT"/>
        </w:rPr>
        <w:t xml:space="preserve"> verifică instalaţiile sanitare, robinetele, chiuvetele, instalaţiile electrice, intrerupătoare înainte de părăsirea turei pentru a preveni orice  inundaţii sau incendii; verifică fiecare încăpere din centru, închide geamurile, uşile înainte de părăsirea locului de muncă după tura II;</w:t>
      </w:r>
    </w:p>
    <w:p w14:paraId="0D2C9FDD" w14:textId="77777777" w:rsidR="007003B3" w:rsidRDefault="007003B3" w:rsidP="007003B3">
      <w:pPr>
        <w:autoSpaceDE w:val="0"/>
        <w:autoSpaceDN w:val="0"/>
        <w:adjustRightInd w:val="0"/>
        <w:ind w:firstLine="720"/>
        <w:jc w:val="both"/>
        <w:rPr>
          <w:lang w:val="it-IT" w:eastAsia="it-IT"/>
        </w:rPr>
      </w:pPr>
      <w:r>
        <w:rPr>
          <w:lang w:val="it-IT" w:eastAsia="it-IT"/>
        </w:rPr>
        <w:t xml:space="preserve">15-Aduce la cunoştinţă </w:t>
      </w:r>
      <w:r>
        <w:rPr>
          <w:lang w:val="it-CH" w:eastAsia="it-IT"/>
        </w:rPr>
        <w:t xml:space="preserve">coordonatorului de centru </w:t>
      </w:r>
      <w:r>
        <w:rPr>
          <w:lang w:val="it-IT" w:eastAsia="it-IT"/>
        </w:rPr>
        <w:t>orice nereguli de natură să pericliteze viaţa  şi sănătatea copiilor, angajaţilor  precum şi funcţionalitatea şi întreţinerea bunurilor materiale;</w:t>
      </w:r>
    </w:p>
    <w:p w14:paraId="03FDA88C" w14:textId="77777777" w:rsidR="007003B3" w:rsidRDefault="007003B3" w:rsidP="007003B3">
      <w:pPr>
        <w:autoSpaceDE w:val="0"/>
        <w:autoSpaceDN w:val="0"/>
        <w:adjustRightInd w:val="0"/>
        <w:ind w:firstLine="720"/>
        <w:jc w:val="both"/>
        <w:rPr>
          <w:lang w:val="it-IT" w:eastAsia="it-IT"/>
        </w:rPr>
      </w:pPr>
      <w:r>
        <w:rPr>
          <w:lang w:val="it-IT" w:eastAsia="it-IT"/>
        </w:rPr>
        <w:t>16-Efectuează  analizele medicale şi controalele medicale obligatorii, aşa cum sunt ele prevăzute de legislaţia în vigoare;</w:t>
      </w:r>
    </w:p>
    <w:p w14:paraId="3537AC5F" w14:textId="77777777" w:rsidR="007003B3" w:rsidRDefault="007003B3" w:rsidP="007003B3">
      <w:pPr>
        <w:autoSpaceDE w:val="0"/>
        <w:autoSpaceDN w:val="0"/>
        <w:adjustRightInd w:val="0"/>
        <w:ind w:firstLine="720"/>
        <w:jc w:val="both"/>
        <w:rPr>
          <w:lang w:val="it-IT" w:eastAsia="it-IT"/>
        </w:rPr>
      </w:pPr>
      <w:r>
        <w:rPr>
          <w:lang w:val="it-IT" w:eastAsia="it-IT"/>
        </w:rPr>
        <w:t>17-Îndeplineşte orice alte sarcini stabilite de superiorii ierarhici;</w:t>
      </w:r>
    </w:p>
    <w:p w14:paraId="33DC841E" w14:textId="77777777" w:rsidR="007003B3" w:rsidRDefault="007003B3" w:rsidP="007003B3">
      <w:pPr>
        <w:ind w:firstLine="720"/>
        <w:jc w:val="both"/>
        <w:rPr>
          <w:lang w:val="es-ES" w:eastAsia="it-IT"/>
        </w:rPr>
      </w:pPr>
      <w:r>
        <w:rPr>
          <w:lang w:val="es-ES" w:eastAsia="it-IT"/>
        </w:rPr>
        <w:t xml:space="preserve">18-Urmăreşte </w:t>
      </w:r>
      <w:proofErr w:type="spellStart"/>
      <w:r>
        <w:rPr>
          <w:lang w:val="es-ES" w:eastAsia="it-IT"/>
        </w:rPr>
        <w:t>şi</w:t>
      </w:r>
      <w:proofErr w:type="spellEnd"/>
      <w:r>
        <w:rPr>
          <w:lang w:val="es-ES" w:eastAsia="it-IT"/>
        </w:rPr>
        <w:t xml:space="preserve"> </w:t>
      </w:r>
      <w:proofErr w:type="spellStart"/>
      <w:r>
        <w:rPr>
          <w:lang w:val="es-ES" w:eastAsia="it-IT"/>
        </w:rPr>
        <w:t>răspunde</w:t>
      </w:r>
      <w:proofErr w:type="spellEnd"/>
      <w:r>
        <w:rPr>
          <w:lang w:val="es-ES" w:eastAsia="it-IT"/>
        </w:rPr>
        <w:t xml:space="preserve"> de </w:t>
      </w:r>
      <w:proofErr w:type="spellStart"/>
      <w:r>
        <w:rPr>
          <w:lang w:val="es-ES" w:eastAsia="it-IT"/>
        </w:rPr>
        <w:t>respectarea</w:t>
      </w:r>
      <w:proofErr w:type="spellEnd"/>
      <w:r>
        <w:rPr>
          <w:lang w:val="es-ES" w:eastAsia="it-IT"/>
        </w:rPr>
        <w:t xml:space="preserve"> </w:t>
      </w:r>
      <w:proofErr w:type="spellStart"/>
      <w:r>
        <w:rPr>
          <w:lang w:val="es-ES" w:eastAsia="it-IT"/>
        </w:rPr>
        <w:t>actelor</w:t>
      </w:r>
      <w:proofErr w:type="spellEnd"/>
      <w:r>
        <w:rPr>
          <w:lang w:val="es-ES" w:eastAsia="it-IT"/>
        </w:rPr>
        <w:t xml:space="preserve"> normative </w:t>
      </w:r>
      <w:proofErr w:type="spellStart"/>
      <w:r>
        <w:rPr>
          <w:lang w:val="es-ES" w:eastAsia="it-IT"/>
        </w:rPr>
        <w:t>în</w:t>
      </w:r>
      <w:proofErr w:type="spellEnd"/>
      <w:r>
        <w:rPr>
          <w:lang w:val="es-ES" w:eastAsia="it-IT"/>
        </w:rPr>
        <w:t xml:space="preserve"> </w:t>
      </w:r>
      <w:proofErr w:type="spellStart"/>
      <w:r>
        <w:rPr>
          <w:lang w:val="es-ES" w:eastAsia="it-IT"/>
        </w:rPr>
        <w:t>materie</w:t>
      </w:r>
      <w:proofErr w:type="spellEnd"/>
      <w:r>
        <w:rPr>
          <w:lang w:val="es-ES" w:eastAsia="it-IT"/>
        </w:rPr>
        <w:t xml:space="preserve">, de </w:t>
      </w:r>
      <w:proofErr w:type="spellStart"/>
      <w:r>
        <w:rPr>
          <w:lang w:val="es-ES" w:eastAsia="it-IT"/>
        </w:rPr>
        <w:t>aplicarea</w:t>
      </w:r>
      <w:proofErr w:type="spellEnd"/>
      <w:r>
        <w:rPr>
          <w:lang w:val="es-ES" w:eastAsia="it-IT"/>
        </w:rPr>
        <w:t xml:space="preserve"> </w:t>
      </w:r>
      <w:proofErr w:type="spellStart"/>
      <w:r>
        <w:rPr>
          <w:lang w:val="es-ES" w:eastAsia="it-IT"/>
        </w:rPr>
        <w:t>hotărârilor</w:t>
      </w:r>
      <w:proofErr w:type="spellEnd"/>
      <w:r>
        <w:rPr>
          <w:lang w:val="es-ES" w:eastAsia="it-IT"/>
        </w:rPr>
        <w:t xml:space="preserve"> </w:t>
      </w:r>
      <w:proofErr w:type="spellStart"/>
      <w:r>
        <w:rPr>
          <w:lang w:val="es-ES" w:eastAsia="it-IT"/>
        </w:rPr>
        <w:t>Consiliului</w:t>
      </w:r>
      <w:proofErr w:type="spellEnd"/>
      <w:r>
        <w:rPr>
          <w:lang w:val="es-ES" w:eastAsia="it-IT"/>
        </w:rPr>
        <w:t xml:space="preserve"> Local, a </w:t>
      </w:r>
      <w:proofErr w:type="spellStart"/>
      <w:r>
        <w:rPr>
          <w:lang w:val="es-ES" w:eastAsia="it-IT"/>
        </w:rPr>
        <w:t>dispozițiilor</w:t>
      </w:r>
      <w:proofErr w:type="spellEnd"/>
      <w:r>
        <w:rPr>
          <w:lang w:val="es-ES" w:eastAsia="it-IT"/>
        </w:rPr>
        <w:t xml:space="preserve"> </w:t>
      </w:r>
      <w:proofErr w:type="spellStart"/>
      <w:r>
        <w:rPr>
          <w:lang w:val="es-ES" w:eastAsia="it-IT"/>
        </w:rPr>
        <w:t>Directorului</w:t>
      </w:r>
      <w:proofErr w:type="spellEnd"/>
      <w:r>
        <w:rPr>
          <w:lang w:val="es-ES" w:eastAsia="it-IT"/>
        </w:rPr>
        <w:t xml:space="preserve"> </w:t>
      </w:r>
      <w:proofErr w:type="spellStart"/>
      <w:r>
        <w:rPr>
          <w:lang w:val="es-ES" w:eastAsia="it-IT"/>
        </w:rPr>
        <w:t>Executiv</w:t>
      </w:r>
      <w:proofErr w:type="spellEnd"/>
      <w:r>
        <w:rPr>
          <w:lang w:val="es-ES" w:eastAsia="it-IT"/>
        </w:rPr>
        <w:t xml:space="preserve">, a RI </w:t>
      </w:r>
      <w:proofErr w:type="spellStart"/>
      <w:r>
        <w:rPr>
          <w:lang w:val="es-ES" w:eastAsia="it-IT"/>
        </w:rPr>
        <w:t>şi</w:t>
      </w:r>
      <w:proofErr w:type="spellEnd"/>
      <w:r>
        <w:rPr>
          <w:lang w:val="es-ES" w:eastAsia="it-IT"/>
        </w:rPr>
        <w:t xml:space="preserve"> ROF.</w:t>
      </w:r>
    </w:p>
    <w:p w14:paraId="2DC530F1" w14:textId="77777777" w:rsidR="007003B3" w:rsidRDefault="007003B3" w:rsidP="007003B3">
      <w:pPr>
        <w:ind w:firstLine="720"/>
        <w:jc w:val="both"/>
        <w:rPr>
          <w:lang w:val="it-CH" w:eastAsia="it-IT"/>
        </w:rPr>
      </w:pPr>
      <w:r>
        <w:rPr>
          <w:lang w:val="it-CH" w:eastAsia="it-IT"/>
        </w:rPr>
        <w:t>19-Îndeplineşte orice alte sarcini stabilite de superiorii ierarhici.</w:t>
      </w:r>
    </w:p>
    <w:p w14:paraId="7F9EA076" w14:textId="4B6900C7" w:rsidR="00D06F94" w:rsidRPr="000E2E35" w:rsidRDefault="00D06F94" w:rsidP="00096670"/>
    <w:sectPr w:rsidR="00D06F94" w:rsidRPr="000E2E3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31F1"/>
    <w:rsid w:val="00096670"/>
    <w:rsid w:val="000E2E35"/>
    <w:rsid w:val="005C0E52"/>
    <w:rsid w:val="007003B3"/>
    <w:rsid w:val="007E31F1"/>
    <w:rsid w:val="00B972BC"/>
    <w:rsid w:val="00BF3946"/>
    <w:rsid w:val="00CF6613"/>
    <w:rsid w:val="00D06F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EC3DFE"/>
  <w15:chartTrackingRefBased/>
  <w15:docId w15:val="{6FD52454-4365-44D4-88FA-7B247AC7C2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3B3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styleId="Titlu1">
    <w:name w:val="heading 1"/>
    <w:basedOn w:val="Normal"/>
    <w:next w:val="Normal"/>
    <w:link w:val="Titlu1Caracter"/>
    <w:uiPriority w:val="9"/>
    <w:qFormat/>
    <w:rsid w:val="007E31F1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n-GB"/>
      <w14:ligatures w14:val="standardContextual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7E31F1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n-GB"/>
      <w14:ligatures w14:val="standardContextual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7E31F1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en-GB"/>
      <w14:ligatures w14:val="standardContextual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7E31F1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en-GB"/>
      <w14:ligatures w14:val="standardContextual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7E31F1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en-GB"/>
      <w14:ligatures w14:val="standardContextual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7E31F1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en-GB"/>
      <w14:ligatures w14:val="standardContextual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7E31F1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en-GB"/>
      <w14:ligatures w14:val="standardContextual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7E31F1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en-GB"/>
      <w14:ligatures w14:val="standardContextual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7E31F1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en-GB"/>
      <w14:ligatures w14:val="standardContextual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7E31F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7E31F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7E31F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7E31F1"/>
    <w:rPr>
      <w:rFonts w:eastAsiaTheme="majorEastAsia" w:cstheme="majorBidi"/>
      <w:i/>
      <w:iCs/>
      <w:color w:val="2F5496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7E31F1"/>
    <w:rPr>
      <w:rFonts w:eastAsiaTheme="majorEastAsia" w:cstheme="majorBidi"/>
      <w:color w:val="2F5496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7E31F1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7E31F1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7E31F1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7E31F1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7E31F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  <w14:ligatures w14:val="standardContextual"/>
    </w:rPr>
  </w:style>
  <w:style w:type="character" w:customStyle="1" w:styleId="TitluCaracter">
    <w:name w:val="Titlu Caracter"/>
    <w:basedOn w:val="Fontdeparagrafimplicit"/>
    <w:link w:val="Titlu"/>
    <w:uiPriority w:val="10"/>
    <w:rsid w:val="007E31F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7E31F1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GB"/>
      <w14:ligatures w14:val="standardContextual"/>
    </w:rPr>
  </w:style>
  <w:style w:type="character" w:customStyle="1" w:styleId="SubtitluCaracter">
    <w:name w:val="Subtitlu Caracter"/>
    <w:basedOn w:val="Fontdeparagrafimplicit"/>
    <w:link w:val="Subtitlu"/>
    <w:uiPriority w:val="11"/>
    <w:rsid w:val="007E31F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7E31F1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en-GB"/>
      <w14:ligatures w14:val="standardContextual"/>
    </w:rPr>
  </w:style>
  <w:style w:type="character" w:customStyle="1" w:styleId="CitatCaracter">
    <w:name w:val="Citat Caracter"/>
    <w:basedOn w:val="Fontdeparagrafimplicit"/>
    <w:link w:val="Citat"/>
    <w:uiPriority w:val="29"/>
    <w:rsid w:val="007E31F1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7E31F1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en-GB"/>
      <w14:ligatures w14:val="standardContextual"/>
    </w:rPr>
  </w:style>
  <w:style w:type="character" w:styleId="Accentuareintens">
    <w:name w:val="Intense Emphasis"/>
    <w:basedOn w:val="Fontdeparagrafimplicit"/>
    <w:uiPriority w:val="21"/>
    <w:qFormat/>
    <w:rsid w:val="007E31F1"/>
    <w:rPr>
      <w:i/>
      <w:iCs/>
      <w:color w:val="2F5496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7E31F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en-GB"/>
      <w14:ligatures w14:val="standardContextual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7E31F1"/>
    <w:rPr>
      <w:i/>
      <w:iCs/>
      <w:color w:val="2F5496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7E31F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452</Words>
  <Characters>2583</Characters>
  <Application>Microsoft Office Word</Application>
  <DocSecurity>0</DocSecurity>
  <Lines>21</Lines>
  <Paragraphs>6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RALUCA BARA</dc:creator>
  <cp:keywords/>
  <dc:description/>
  <cp:lastModifiedBy>RALUCA BARA</cp:lastModifiedBy>
  <cp:revision>4</cp:revision>
  <cp:lastPrinted>2026-09-16T06:02:00Z</cp:lastPrinted>
  <dcterms:created xsi:type="dcterms:W3CDTF">2025-10-29T11:33:00Z</dcterms:created>
  <dcterms:modified xsi:type="dcterms:W3CDTF">2026-09-16T06:02:00Z</dcterms:modified>
</cp:coreProperties>
</file>